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Pr="00784C58" w:rsidRDefault="00784C58" w:rsidP="00784C58">
      <w:pPr>
        <w:shd w:val="clear" w:color="auto" w:fill="FFFFFF"/>
        <w:spacing w:after="203" w:line="369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</w:pPr>
      <w:r w:rsidRPr="00784C58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 xml:space="preserve">Информация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 xml:space="preserve">МБОУ </w:t>
      </w:r>
      <w:r>
        <w:rPr>
          <w:rFonts w:ascii="Montserrat" w:eastAsia="Times New Roman" w:hAnsi="Montserrat" w:cs="Times New Roman" w:hint="eastAsia"/>
          <w:b/>
          <w:bCs/>
          <w:color w:val="000000"/>
          <w:kern w:val="36"/>
          <w:sz w:val="30"/>
          <w:szCs w:val="30"/>
        </w:rPr>
        <w:t>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>Борисовская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 xml:space="preserve"> ООШ</w:t>
      </w:r>
      <w:r>
        <w:rPr>
          <w:rFonts w:ascii="Montserrat" w:eastAsia="Times New Roman" w:hAnsi="Montserrat" w:cs="Times New Roman" w:hint="eastAsia"/>
          <w:b/>
          <w:bCs/>
          <w:color w:val="000000"/>
          <w:kern w:val="36"/>
          <w:sz w:val="30"/>
          <w:szCs w:val="30"/>
        </w:rPr>
        <w:t>»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 xml:space="preserve"> </w:t>
      </w:r>
      <w:r w:rsidRPr="00784C58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</w:rPr>
        <w:t>об обеспечении безопасности детей и подростков в период летних каникул 2023 года</w:t>
      </w:r>
    </w:p>
    <w:p w:rsidR="00000000" w:rsidRPr="00784C58" w:rsidRDefault="00492C13" w:rsidP="00784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C13" w:rsidRDefault="00784C58" w:rsidP="00492C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окончанием 2022-2023 учебного года и в преддверии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каникул, в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Борисовская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ОШ» принято ряд дополнительных мер, в том числе с использованием дистанционных технологий, информационно-телекоммуникационной сети Интернет, по обеспечению безопасности детей и подростков, охране их жизни и здоровья, профилактике негативных проявлений среди несовершеннолетних:</w:t>
      </w:r>
    </w:p>
    <w:p w:rsidR="00492C13" w:rsidRDefault="00784C58" w:rsidP="00492C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 заседании педагогического совета (№ 6 от 25 мая 2023 года) 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рассмотрены  вопросы обеспечения безопасности жизни и здоровья школьников (недопущения бесконтрольного пребывания детей вблизи водоёмов, объектов железнодорожного транспорта, проезжей части дорог, во время туристических походов и экскурсионных поездок и т.д.), профилактике негативных проявлений среди несовершеннолетних.</w:t>
      </w:r>
      <w:r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29 мая по 3 июня 2023 года проведена профилактическ</w:t>
      </w:r>
      <w:r w:rsidR="0049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акция  «Неделя безопасности».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Проведён 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«Урок безопасности»</w:t>
      </w:r>
      <w:r w:rsidR="00492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</w:t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 рассмотрены вопросы  безопасного поведения во время летних каникул.</w:t>
      </w:r>
      <w:r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Разработаны и доведены до сведения детей и подростков памятки безопасного поведения в период летних каникул (по технике безопасности в быту, правила поведения в лесу, на улицах и дорогах,  дома, вблизи водоемов, железнодорожных вокзалов, правила дорожного движения, пожарной безопасности, здорового образа жизни и т.д.). </w:t>
      </w:r>
    </w:p>
    <w:p w:rsidR="00784C58" w:rsidRPr="00784C58" w:rsidRDefault="00492C13" w:rsidP="00492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«Инструктажи безопасности» с детьми и подростками по технике безопасности, правилам поведения при обнаружении подозрительного предмета, при минной опасности, атаке с воздуха и т.д.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 сайте школы в разделе «</w:t>
      </w:r>
      <w:hyperlink r:id="rId4" w:history="1">
        <w:r w:rsidR="00784C58" w:rsidRPr="00784C58">
          <w:rPr>
            <w:rStyle w:val="a3"/>
            <w:rFonts w:ascii="Times New Roman" w:hAnsi="Times New Roman" w:cs="Times New Roman"/>
            <w:i/>
            <w:iCs/>
            <w:color w:val="306AFD"/>
            <w:sz w:val="28"/>
            <w:szCs w:val="28"/>
            <w:shd w:val="clear" w:color="auto" w:fill="FFFFFF"/>
          </w:rPr>
          <w:t>Безопасность</w:t>
        </w:r>
      </w:hyperlink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размещена актуальная информация для детей и родителей по профилактике детского дорожно-транспортного травматизма, обеспечению безопасности детей и подростков в период летних каникул, профилактики негативных проявлений среди детей и подростков.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Проведена  дополнительная профилактическая работа с родителями (законными представителями) несовершеннолетних по вопросам обеспечения безопасности детей и подростков, охраны их жизни и здоровья, гибели на дорогах области по причине нарушений  правил дорожного движения (в качестве пассажира, пешехода, водителя </w:t>
      </w:r>
      <w:proofErr w:type="spellStart"/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средств, при использовании велосипедов,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гироскутеров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т.д.), поведения на 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водных и железнодорожных объектах области, организации безопасного и содержательного досуга в период летних</w:t>
      </w:r>
      <w:proofErr w:type="gramEnd"/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каникул.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Детям запрещено купание в необорудованных местах водоемов без присмотра родителей (законных представителей).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84C58" w:rsidRPr="00784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организации профилактической работы с несовершеннолетними и их родителями (законными представителями) используются  материалы, направленные Министерством образования Белгородской области, управлением образования.</w:t>
      </w:r>
    </w:p>
    <w:sectPr w:rsidR="00784C58" w:rsidRPr="0078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4C58"/>
    <w:rsid w:val="00492C13"/>
    <w:rsid w:val="0078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84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krivczovskaya-r31.gosweb.gosuslugi.ru/roditelyam-i-uchenikam/poleznaya-informatsiya/bezopasnost-uche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2023-06-22T07:22:00Z</dcterms:created>
  <dcterms:modified xsi:type="dcterms:W3CDTF">2023-06-22T07:40:00Z</dcterms:modified>
</cp:coreProperties>
</file>